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FA" w:rsidRDefault="004D75FA" w:rsidP="004D75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D75FA" w:rsidRDefault="004D75FA" w:rsidP="004D75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Обращение министра образования и науки Красноярского края Вячеслава Башева к учителям по поводу перехода образовательных учреждений на новую систему оплаты труда</w:t>
      </w:r>
    </w:p>
    <w:p w:rsidR="004D75FA" w:rsidRDefault="004D75FA" w:rsidP="004D75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D75FA" w:rsidRPr="00D8577C" w:rsidRDefault="004D75FA" w:rsidP="004D75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8577C">
        <w:rPr>
          <w:rFonts w:ascii="Times New Roman" w:hAnsi="Times New Roman" w:cs="Times New Roman"/>
          <w:b w:val="0"/>
          <w:sz w:val="28"/>
          <w:szCs w:val="28"/>
        </w:rPr>
        <w:t>Уважаемые коллеги!</w:t>
      </w:r>
    </w:p>
    <w:p w:rsidR="004D75FA" w:rsidRDefault="004D75FA" w:rsidP="004D7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5FA" w:rsidRPr="004A413D" w:rsidRDefault="004D75FA" w:rsidP="004D75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413D">
        <w:rPr>
          <w:rFonts w:ascii="Times New Roman" w:hAnsi="Times New Roman"/>
          <w:sz w:val="27"/>
          <w:szCs w:val="27"/>
        </w:rPr>
        <w:t>С 1 сентября 2011 года все общеобразовательные учреждения края перешли на новую систему оплаты труда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413D">
        <w:rPr>
          <w:rFonts w:ascii="Times New Roman" w:hAnsi="Times New Roman"/>
          <w:sz w:val="27"/>
          <w:szCs w:val="27"/>
        </w:rPr>
        <w:t>При обсуждении данной темы в коллективах у многих возникают вопрос</w:t>
      </w:r>
      <w:r>
        <w:rPr>
          <w:rFonts w:ascii="Times New Roman" w:hAnsi="Times New Roman"/>
          <w:sz w:val="27"/>
          <w:szCs w:val="27"/>
        </w:rPr>
        <w:t>ы и опасения</w:t>
      </w:r>
      <w:r w:rsidRPr="004A413D">
        <w:rPr>
          <w:rFonts w:ascii="Times New Roman" w:hAnsi="Times New Roman"/>
          <w:sz w:val="27"/>
          <w:szCs w:val="27"/>
        </w:rPr>
        <w:t>, что размер заработной платы по новой системе оплаты труда окажется ниже, чем был ранее.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13D">
        <w:rPr>
          <w:rFonts w:ascii="Times New Roman" w:hAnsi="Times New Roman"/>
          <w:sz w:val="27"/>
          <w:szCs w:val="27"/>
        </w:rPr>
        <w:t>Хотел бы успокоить коллег и разъяснить ситуацию</w:t>
      </w:r>
      <w:r>
        <w:rPr>
          <w:rFonts w:ascii="Times New Roman" w:hAnsi="Times New Roman"/>
          <w:sz w:val="27"/>
          <w:szCs w:val="27"/>
        </w:rPr>
        <w:t>,</w:t>
      </w:r>
      <w:r w:rsidRPr="004A413D">
        <w:rPr>
          <w:rFonts w:ascii="Times New Roman" w:hAnsi="Times New Roman"/>
          <w:sz w:val="27"/>
          <w:szCs w:val="27"/>
        </w:rPr>
        <w:t xml:space="preserve"> из чего будет складываться зарплата учителей. </w:t>
      </w:r>
    </w:p>
    <w:p w:rsidR="004D75FA" w:rsidRDefault="004D75FA" w:rsidP="004D7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5FA" w:rsidRPr="004A413D" w:rsidRDefault="004D75FA" w:rsidP="004D75F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413D">
        <w:rPr>
          <w:rFonts w:ascii="Times New Roman" w:hAnsi="Times New Roman"/>
          <w:sz w:val="27"/>
          <w:szCs w:val="27"/>
        </w:rPr>
        <w:t>Новая система оплаты труда предполагает повышение зарплаты учителям в зависимости от результатов труда. Отличительной чертой новой системы оплаты труда от действовавшей до 1 сентября 2011 года тарифной системы оплаты труда является установление окладов по профессионально- квалификационным группам, а не установление тарифных ставок по тарифным разрядам.</w:t>
      </w:r>
    </w:p>
    <w:p w:rsidR="004D75FA" w:rsidRPr="004A413D" w:rsidRDefault="004D75FA" w:rsidP="004D75F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D75FA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D49">
        <w:rPr>
          <w:rFonts w:ascii="Times New Roman" w:eastAsia="Times New Roman" w:hAnsi="Times New Roman"/>
          <w:sz w:val="27"/>
          <w:szCs w:val="27"/>
        </w:rPr>
        <w:t>Первая составляющая, из которой состоит зар</w:t>
      </w:r>
      <w:r w:rsidRPr="004A413D">
        <w:rPr>
          <w:rFonts w:ascii="Times New Roman" w:eastAsia="Times New Roman" w:hAnsi="Times New Roman"/>
          <w:sz w:val="27"/>
          <w:szCs w:val="27"/>
        </w:rPr>
        <w:t>аботная плата</w:t>
      </w:r>
      <w:r w:rsidRPr="00C72D49">
        <w:rPr>
          <w:rFonts w:ascii="Times New Roman" w:eastAsia="Times New Roman" w:hAnsi="Times New Roman"/>
          <w:sz w:val="27"/>
          <w:szCs w:val="27"/>
        </w:rPr>
        <w:t xml:space="preserve"> учителей, - </w:t>
      </w:r>
      <w:r w:rsidRPr="004A413D">
        <w:rPr>
          <w:rFonts w:ascii="Times New Roman" w:eastAsia="Times New Roman" w:hAnsi="Times New Roman"/>
          <w:sz w:val="27"/>
          <w:szCs w:val="27"/>
        </w:rPr>
        <w:t>минимальная ставка заработной платы в</w:t>
      </w:r>
      <w:r w:rsidRPr="00C72D49">
        <w:rPr>
          <w:rFonts w:ascii="Times New Roman" w:eastAsia="Times New Roman" w:hAnsi="Times New Roman"/>
          <w:sz w:val="27"/>
          <w:szCs w:val="27"/>
        </w:rPr>
        <w:t xml:space="preserve"> зависимости </w:t>
      </w:r>
      <w:r w:rsidRPr="004A413D">
        <w:rPr>
          <w:rFonts w:ascii="Times New Roman" w:eastAsia="Times New Roman" w:hAnsi="Times New Roman"/>
          <w:sz w:val="27"/>
          <w:szCs w:val="27"/>
        </w:rPr>
        <w:t xml:space="preserve">от </w:t>
      </w:r>
      <w:r w:rsidRPr="00C72D49">
        <w:rPr>
          <w:rFonts w:ascii="Times New Roman" w:eastAsia="Times New Roman" w:hAnsi="Times New Roman"/>
          <w:sz w:val="27"/>
          <w:szCs w:val="27"/>
        </w:rPr>
        <w:t>профессиональн</w:t>
      </w:r>
      <w:r w:rsidRPr="004A413D">
        <w:rPr>
          <w:rFonts w:ascii="Times New Roman" w:eastAsia="Times New Roman" w:hAnsi="Times New Roman"/>
          <w:sz w:val="27"/>
          <w:szCs w:val="27"/>
        </w:rPr>
        <w:t>ой</w:t>
      </w:r>
      <w:r w:rsidRPr="00C72D49">
        <w:rPr>
          <w:rFonts w:ascii="Times New Roman" w:eastAsia="Times New Roman" w:hAnsi="Times New Roman"/>
          <w:sz w:val="27"/>
          <w:szCs w:val="27"/>
        </w:rPr>
        <w:t xml:space="preserve"> квалификационн</w:t>
      </w:r>
      <w:r w:rsidRPr="004A413D">
        <w:rPr>
          <w:rFonts w:ascii="Times New Roman" w:eastAsia="Times New Roman" w:hAnsi="Times New Roman"/>
          <w:sz w:val="27"/>
          <w:szCs w:val="27"/>
        </w:rPr>
        <w:t>ой</w:t>
      </w:r>
      <w:r w:rsidRPr="00C72D49">
        <w:rPr>
          <w:rFonts w:ascii="Times New Roman" w:eastAsia="Times New Roman" w:hAnsi="Times New Roman"/>
          <w:sz w:val="27"/>
          <w:szCs w:val="27"/>
        </w:rPr>
        <w:t xml:space="preserve"> групп</w:t>
      </w:r>
      <w:r w:rsidRPr="004A413D">
        <w:rPr>
          <w:rFonts w:ascii="Times New Roman" w:eastAsia="Times New Roman" w:hAnsi="Times New Roman"/>
          <w:sz w:val="27"/>
          <w:szCs w:val="27"/>
        </w:rPr>
        <w:t>ы и квалификационного уровня, к которым относится должность «учитель». К минимальной ставке заработной платы применяются повышающие коэффициенты (например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4A413D">
        <w:rPr>
          <w:rFonts w:ascii="Times New Roman" w:eastAsia="Times New Roman" w:hAnsi="Times New Roman"/>
          <w:sz w:val="27"/>
          <w:szCs w:val="27"/>
        </w:rPr>
        <w:t xml:space="preserve"> коэффициент за подготовку к урокам, за проверку письменных работ, за работу с родителями и др.)</w:t>
      </w:r>
      <w:r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75FA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5FA" w:rsidRPr="004A413D" w:rsidRDefault="004D75FA" w:rsidP="004D75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413D">
        <w:rPr>
          <w:rFonts w:ascii="Times New Roman" w:hAnsi="Times New Roman"/>
          <w:sz w:val="27"/>
          <w:szCs w:val="27"/>
        </w:rPr>
        <w:t>Вторая составляющая, из котор</w:t>
      </w:r>
      <w:r>
        <w:rPr>
          <w:rFonts w:ascii="Times New Roman" w:hAnsi="Times New Roman"/>
          <w:sz w:val="27"/>
          <w:szCs w:val="27"/>
        </w:rPr>
        <w:t>ой складывается зарплата учителей,</w:t>
      </w:r>
      <w:r w:rsidRPr="004A413D">
        <w:rPr>
          <w:rFonts w:ascii="Times New Roman" w:hAnsi="Times New Roman"/>
          <w:sz w:val="27"/>
          <w:szCs w:val="27"/>
        </w:rPr>
        <w:t xml:space="preserve"> - компенсационные выплаты, предусмотренные Трудовым кодексом Российской Федерации. К ним</w:t>
      </w:r>
      <w:r>
        <w:rPr>
          <w:rFonts w:ascii="Times New Roman" w:hAnsi="Times New Roman"/>
          <w:sz w:val="27"/>
          <w:szCs w:val="27"/>
        </w:rPr>
        <w:t>,</w:t>
      </w:r>
      <w:r w:rsidRPr="004A413D">
        <w:rPr>
          <w:rFonts w:ascii="Times New Roman" w:hAnsi="Times New Roman"/>
          <w:sz w:val="27"/>
          <w:szCs w:val="27"/>
        </w:rPr>
        <w:t xml:space="preserve"> в частности, относятся доплаты за вредные условия труда, за увеличение объема работы или исполнение обязанностей временно отсутствующего работника, выплаты за работу в местностях с особыми климатическими условиями. Здесь же утверждены виды и размеры компенсационных выплат за работу в условиях, отклоняющихся от нормальных. Например, выплаты 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 (в том числе с задержкой психического развития) в размере 20%; педагогическим работникам лицеев, гимназий, колледжей – 15%; за работу в общеобразовательных школах-интернатах – 15% и др.</w:t>
      </w:r>
    </w:p>
    <w:p w:rsidR="004D75FA" w:rsidRDefault="004D75FA" w:rsidP="004D75FA">
      <w:pPr>
        <w:pStyle w:val="a4"/>
        <w:jc w:val="both"/>
        <w:rPr>
          <w:sz w:val="28"/>
          <w:szCs w:val="28"/>
        </w:rPr>
      </w:pPr>
      <w:r w:rsidRPr="004A413D">
        <w:rPr>
          <w:sz w:val="27"/>
          <w:szCs w:val="27"/>
        </w:rPr>
        <w:t xml:space="preserve">И, наконец, третья составляющая, направленная на повышение зарплаты </w:t>
      </w:r>
      <w:r>
        <w:rPr>
          <w:sz w:val="27"/>
          <w:szCs w:val="27"/>
        </w:rPr>
        <w:t>учителей,</w:t>
      </w:r>
      <w:r w:rsidRPr="004A413D">
        <w:rPr>
          <w:sz w:val="27"/>
          <w:szCs w:val="27"/>
        </w:rPr>
        <w:t xml:space="preserve"> – выплаты стимулирующего характера. Они подразделяются на персональные выплаты – за квалификационную категорию, за опыт работы в занимаемой должности, за сложность, напряженность и особый режим работы (за проверку тетрадей, классное руководство, изготовление дидактических материалов и др.) и выплаты по результатам работы – за важность выполняемой работы, степень самостоятельности и ответственности при выполнении поставленных задач, за качество выполняемых работ.  </w:t>
      </w:r>
      <w:r w:rsidRPr="004A413D">
        <w:rPr>
          <w:sz w:val="28"/>
          <w:szCs w:val="28"/>
        </w:rPr>
        <w:t>Конкретные виды стимулирующих выплат образовательное учреждение может определять самостоятельно в пределах</w:t>
      </w:r>
      <w:r>
        <w:rPr>
          <w:sz w:val="28"/>
          <w:szCs w:val="28"/>
        </w:rPr>
        <w:t xml:space="preserve"> </w:t>
      </w:r>
      <w:r w:rsidRPr="00F51257">
        <w:rPr>
          <w:sz w:val="28"/>
          <w:szCs w:val="28"/>
        </w:rPr>
        <w:t xml:space="preserve"> фонда оплаты труда. </w:t>
      </w:r>
      <w:r>
        <w:rPr>
          <w:sz w:val="28"/>
          <w:szCs w:val="28"/>
        </w:rPr>
        <w:t>С 1 сентября 2011 года</w:t>
      </w:r>
      <w:r w:rsidRPr="00F718D0">
        <w:rPr>
          <w:sz w:val="28"/>
          <w:szCs w:val="28"/>
        </w:rPr>
        <w:t xml:space="preserve"> во всех школах </w:t>
      </w:r>
      <w:r>
        <w:rPr>
          <w:sz w:val="28"/>
          <w:szCs w:val="28"/>
        </w:rPr>
        <w:t xml:space="preserve">края </w:t>
      </w:r>
      <w:r w:rsidRPr="00F718D0">
        <w:rPr>
          <w:sz w:val="28"/>
          <w:szCs w:val="28"/>
        </w:rPr>
        <w:t xml:space="preserve">фонд оплаты труда учителей увеличен </w:t>
      </w:r>
      <w:r>
        <w:rPr>
          <w:sz w:val="28"/>
          <w:szCs w:val="28"/>
        </w:rPr>
        <w:t>на</w:t>
      </w:r>
      <w:r w:rsidRPr="00F718D0">
        <w:rPr>
          <w:sz w:val="28"/>
          <w:szCs w:val="28"/>
        </w:rPr>
        <w:t xml:space="preserve"> 30% по отношению к январю 2011 года.</w:t>
      </w:r>
    </w:p>
    <w:p w:rsidR="004D75FA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Новая система оплаты труда в образовательных учреждениях закрепляется коллективным договором, соглашениями, локальными </w:t>
      </w:r>
      <w:r w:rsidRPr="00445729">
        <w:rPr>
          <w:rFonts w:ascii="Times New Roman" w:hAnsi="Times New Roman"/>
          <w:sz w:val="28"/>
          <w:szCs w:val="28"/>
        </w:rPr>
        <w:t>нормативными актами</w:t>
      </w:r>
      <w:r>
        <w:rPr>
          <w:rFonts w:ascii="Times New Roman" w:hAnsi="Times New Roman"/>
          <w:sz w:val="28"/>
          <w:szCs w:val="28"/>
        </w:rPr>
        <w:t xml:space="preserve"> учреждения. В </w:t>
      </w:r>
      <w:r w:rsidRPr="00445729">
        <w:rPr>
          <w:rFonts w:ascii="Times New Roman" w:hAnsi="Times New Roman"/>
          <w:sz w:val="28"/>
          <w:szCs w:val="28"/>
        </w:rPr>
        <w:t>коллективн</w:t>
      </w:r>
      <w:r>
        <w:rPr>
          <w:rFonts w:ascii="Times New Roman" w:hAnsi="Times New Roman"/>
          <w:sz w:val="28"/>
          <w:szCs w:val="28"/>
        </w:rPr>
        <w:t>ом</w:t>
      </w:r>
      <w:r w:rsidRPr="00445729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е</w:t>
      </w:r>
      <w:r w:rsidRPr="00445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 оклады (должностные оклады) и</w:t>
      </w:r>
      <w:r w:rsidRPr="00FD7909">
        <w:rPr>
          <w:rFonts w:ascii="Times New Roman" w:hAnsi="Times New Roman"/>
          <w:sz w:val="28"/>
          <w:szCs w:val="28"/>
        </w:rPr>
        <w:t xml:space="preserve"> ставки заработной платы, </w:t>
      </w:r>
      <w:r>
        <w:rPr>
          <w:rFonts w:ascii="Times New Roman" w:hAnsi="Times New Roman"/>
          <w:sz w:val="28"/>
          <w:szCs w:val="28"/>
        </w:rPr>
        <w:t>прописываются</w:t>
      </w:r>
      <w:r w:rsidRPr="00FD7909">
        <w:rPr>
          <w:rFonts w:ascii="Times New Roman" w:hAnsi="Times New Roman"/>
          <w:sz w:val="28"/>
          <w:szCs w:val="28"/>
        </w:rPr>
        <w:t xml:space="preserve"> условия, при которых размеры окладов </w:t>
      </w:r>
      <w:r>
        <w:rPr>
          <w:rFonts w:ascii="Times New Roman" w:hAnsi="Times New Roman"/>
          <w:sz w:val="28"/>
          <w:szCs w:val="28"/>
        </w:rPr>
        <w:t>или</w:t>
      </w:r>
      <w:r w:rsidRPr="00FD7909">
        <w:rPr>
          <w:rFonts w:ascii="Times New Roman" w:hAnsi="Times New Roman"/>
          <w:sz w:val="28"/>
          <w:szCs w:val="28"/>
        </w:rPr>
        <w:t xml:space="preserve"> ставок заработной платы могут устанавливаться выше минимальных размеров</w:t>
      </w:r>
      <w:r>
        <w:rPr>
          <w:rFonts w:ascii="Times New Roman" w:hAnsi="Times New Roman"/>
          <w:sz w:val="28"/>
          <w:szCs w:val="28"/>
        </w:rPr>
        <w:t>. Здесь же прописываются все виды выплат</w:t>
      </w:r>
      <w:r w:rsidRPr="00FD7909">
        <w:rPr>
          <w:rFonts w:ascii="Times New Roman" w:hAnsi="Times New Roman"/>
          <w:sz w:val="28"/>
          <w:szCs w:val="28"/>
        </w:rPr>
        <w:t xml:space="preserve"> компенсационного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D7909">
        <w:rPr>
          <w:rFonts w:ascii="Times New Roman" w:hAnsi="Times New Roman"/>
          <w:sz w:val="28"/>
          <w:szCs w:val="28"/>
        </w:rPr>
        <w:t>стимулирующего характера,</w:t>
      </w:r>
      <w:r>
        <w:rPr>
          <w:rFonts w:ascii="Times New Roman" w:hAnsi="Times New Roman"/>
          <w:sz w:val="28"/>
          <w:szCs w:val="28"/>
        </w:rPr>
        <w:t xml:space="preserve"> в том числе и персональные выплаты. </w:t>
      </w:r>
    </w:p>
    <w:p w:rsidR="004D75FA" w:rsidRDefault="004D75FA" w:rsidP="004D7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5FA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718D0">
        <w:rPr>
          <w:rFonts w:ascii="Times New Roman" w:hAnsi="Times New Roman"/>
          <w:sz w:val="28"/>
          <w:szCs w:val="28"/>
        </w:rPr>
        <w:t xml:space="preserve">ри расчете заработной платы ее гарантированная часть у каждого работника должна быть сохранена, а фонд стимулирующих выплат по результатам работы в обязательном порядке необходимо распределять при непосредственном участии представителей трудовых коллективов. </w:t>
      </w:r>
      <w:r>
        <w:rPr>
          <w:rFonts w:ascii="Times New Roman" w:hAnsi="Times New Roman"/>
          <w:sz w:val="28"/>
          <w:szCs w:val="28"/>
        </w:rPr>
        <w:t xml:space="preserve">В учреждениях должны быть созданы комиссии (рабочие группы) по распределению выплат стимулирующего характера. </w:t>
      </w:r>
      <w:r w:rsidRPr="00F718D0">
        <w:rPr>
          <w:rFonts w:ascii="Times New Roman" w:hAnsi="Times New Roman"/>
          <w:sz w:val="28"/>
          <w:szCs w:val="28"/>
        </w:rPr>
        <w:t>Принципиально важно, чтобы распределение осуществлялось не поровну, а действительно по результатам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5FA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5FA" w:rsidRPr="00755E3C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E3C">
        <w:rPr>
          <w:rFonts w:ascii="Times New Roman" w:hAnsi="Times New Roman"/>
          <w:sz w:val="28"/>
          <w:szCs w:val="28"/>
        </w:rPr>
        <w:t>Каждый педагог еще до получения зар</w:t>
      </w:r>
      <w:r>
        <w:rPr>
          <w:rFonts w:ascii="Times New Roman" w:hAnsi="Times New Roman"/>
          <w:sz w:val="28"/>
          <w:szCs w:val="28"/>
        </w:rPr>
        <w:t xml:space="preserve">аботной </w:t>
      </w:r>
      <w:r w:rsidRPr="00755E3C">
        <w:rPr>
          <w:rFonts w:ascii="Times New Roman" w:hAnsi="Times New Roman"/>
          <w:sz w:val="28"/>
          <w:szCs w:val="28"/>
        </w:rPr>
        <w:t>платы должен узнать, какой оклад ему определен, какие выплаты начислены и за что</w:t>
      </w:r>
      <w:r>
        <w:rPr>
          <w:rFonts w:ascii="Times New Roman" w:hAnsi="Times New Roman"/>
          <w:sz w:val="28"/>
          <w:szCs w:val="28"/>
        </w:rPr>
        <w:t>.</w:t>
      </w:r>
    </w:p>
    <w:p w:rsidR="004D75FA" w:rsidRDefault="004D75FA" w:rsidP="004D7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5FA" w:rsidRDefault="004D75FA" w:rsidP="004D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718D0">
        <w:rPr>
          <w:rFonts w:ascii="Times New Roman" w:hAnsi="Times New Roman"/>
          <w:sz w:val="28"/>
          <w:szCs w:val="28"/>
        </w:rPr>
        <w:t xml:space="preserve">ерсональную ответственность за </w:t>
      </w:r>
      <w:r>
        <w:rPr>
          <w:rFonts w:ascii="Times New Roman" w:hAnsi="Times New Roman"/>
          <w:sz w:val="28"/>
          <w:szCs w:val="28"/>
        </w:rPr>
        <w:t>своевременное и правильное определение размеров заработной платы работников учреждения будут нести их руководители.</w:t>
      </w:r>
    </w:p>
    <w:p w:rsidR="004D75FA" w:rsidRDefault="004D75FA" w:rsidP="004D75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после получения заработной платы по новой системе оплаты труда у вас возникли вопросы, вы можете задать их специалистам министерства образования и науки края на сайте министерства в разделе «Вопросы-ответы» </w:t>
      </w:r>
      <w:hyperlink r:id="rId4" w:history="1">
        <w:r w:rsidRPr="00D40FA2">
          <w:rPr>
            <w:rStyle w:val="a3"/>
            <w:sz w:val="28"/>
            <w:szCs w:val="28"/>
          </w:rPr>
          <w:t>http://www.krao.ru/fq-topic.php</w:t>
        </w:r>
      </w:hyperlink>
      <w:r>
        <w:rPr>
          <w:sz w:val="28"/>
          <w:szCs w:val="28"/>
        </w:rPr>
        <w:t xml:space="preserve"> либо обратиться в управление образования по месту жительства. </w:t>
      </w: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каждый из вас может ознакомиться с подробными методическими рекомендациями по самостоятельному расчету заработной платы по новой системе оплаты труда, размещенными на сайте министерства образования и науки Красноярского края </w:t>
      </w:r>
      <w:hyperlink r:id="rId5" w:history="1">
        <w:r w:rsidRPr="00D40FA2">
          <w:rPr>
            <w:rStyle w:val="a3"/>
            <w:sz w:val="28"/>
            <w:szCs w:val="28"/>
            <w:lang w:val="en-US"/>
          </w:rPr>
          <w:t>http</w:t>
        </w:r>
        <w:r w:rsidRPr="00D40FA2">
          <w:rPr>
            <w:rStyle w:val="a3"/>
            <w:sz w:val="28"/>
            <w:szCs w:val="28"/>
          </w:rPr>
          <w:t>://</w:t>
        </w:r>
        <w:r w:rsidRPr="00D40FA2">
          <w:rPr>
            <w:rStyle w:val="a3"/>
            <w:sz w:val="28"/>
            <w:szCs w:val="28"/>
            <w:lang w:val="en-US"/>
          </w:rPr>
          <w:t>www</w:t>
        </w:r>
        <w:r w:rsidRPr="00D40FA2">
          <w:rPr>
            <w:rStyle w:val="a3"/>
            <w:sz w:val="28"/>
            <w:szCs w:val="28"/>
          </w:rPr>
          <w:t>.</w:t>
        </w:r>
        <w:r w:rsidRPr="00D40FA2">
          <w:rPr>
            <w:rStyle w:val="a3"/>
            <w:sz w:val="28"/>
            <w:szCs w:val="28"/>
            <w:lang w:val="en-US"/>
          </w:rPr>
          <w:t>krao</w:t>
        </w:r>
        <w:r w:rsidRPr="00D40FA2">
          <w:rPr>
            <w:rStyle w:val="a3"/>
            <w:sz w:val="28"/>
            <w:szCs w:val="28"/>
          </w:rPr>
          <w:t>.</w:t>
        </w:r>
        <w:r w:rsidRPr="00D40FA2">
          <w:rPr>
            <w:rStyle w:val="a3"/>
            <w:sz w:val="28"/>
            <w:szCs w:val="28"/>
            <w:lang w:val="en-US"/>
          </w:rPr>
          <w:t>ru</w:t>
        </w:r>
        <w:r w:rsidRPr="00D40FA2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52975" cy="3305175"/>
            <wp:effectExtent l="19050" t="0" r="9525" b="0"/>
            <wp:docPr id="1" name="Рисунок 1" descr="Гарантированная заработная п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рантированная заработная пла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75FA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75FA" w:rsidRPr="003A1745" w:rsidRDefault="004D75FA" w:rsidP="004D75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5534025"/>
            <wp:effectExtent l="19050" t="0" r="0" b="0"/>
            <wp:docPr id="2" name="Рисунок 2" descr="Сравнение элементов оплаты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равнение элементов оплаты тру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A6" w:rsidRDefault="002839A6"/>
    <w:sectPr w:rsidR="002839A6" w:rsidSect="003A1745">
      <w:headerReference w:type="default" r:id="rId8"/>
      <w:pgSz w:w="11906" w:h="16838"/>
      <w:pgMar w:top="510" w:right="454" w:bottom="726" w:left="45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4" w:rsidRDefault="002839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5FA">
      <w:rPr>
        <w:noProof/>
      </w:rPr>
      <w:t>3</w:t>
    </w:r>
    <w:r>
      <w:fldChar w:fldCharType="end"/>
    </w:r>
  </w:p>
  <w:p w:rsidR="006D3CC4" w:rsidRDefault="002839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75FA"/>
    <w:rsid w:val="002839A6"/>
    <w:rsid w:val="004D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D7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4D75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5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D75FA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ra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ao.ru/fq-topic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2011-10-11T10:07:00Z</dcterms:created>
  <dcterms:modified xsi:type="dcterms:W3CDTF">2011-10-11T10:07:00Z</dcterms:modified>
</cp:coreProperties>
</file>